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4146C2">
      <w:pPr>
        <w:widowControl/>
        <w:spacing w:line="560" w:lineRule="exact"/>
        <w:rPr>
          <w:rFonts w:ascii="仿宋_GB2312" w:hAnsi="仿宋_GB2312" w:eastAsia="仿宋_GB2312" w:cs="仿宋_GB2312"/>
          <w:bCs/>
          <w:color w:val="000000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_GB2312" w:hAnsi="仿宋_GB2312" w:eastAsia="仿宋_GB2312" w:cs="仿宋_GB2312"/>
          <w:bCs/>
          <w:color w:val="000000"/>
          <w:kern w:val="0"/>
          <w:sz w:val="32"/>
          <w:szCs w:val="32"/>
          <w:shd w:val="clear" w:color="auto" w:fill="FFFFFF"/>
          <w:lang w:bidi="ar"/>
        </w:rPr>
        <w:t>附件2</w:t>
      </w:r>
    </w:p>
    <w:p w14:paraId="0C6BFC5B">
      <w:pPr>
        <w:widowControl/>
        <w:spacing w:line="360" w:lineRule="auto"/>
        <w:jc w:val="left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color w:val="0000FF"/>
        </w:rPr>
        <w:t xml:space="preserve">                           </w:t>
      </w:r>
    </w:p>
    <w:p w14:paraId="7018946F">
      <w:pPr>
        <w:widowControl/>
        <w:spacing w:line="360" w:lineRule="auto"/>
        <w:jc w:val="center"/>
        <w:rPr>
          <w:rFonts w:ascii="仿宋_GB2312" w:hAnsi="仿宋_GB2312" w:eastAsia="仿宋_GB2312" w:cs="仿宋_GB2312"/>
          <w:color w:val="00B0F0"/>
          <w:kern w:val="0"/>
          <w:sz w:val="43"/>
          <w:szCs w:val="43"/>
          <w:lang w:bidi="ar"/>
        </w:rPr>
      </w:pPr>
    </w:p>
    <w:p w14:paraId="48DA4B71">
      <w:pPr>
        <w:widowControl/>
        <w:spacing w:line="360" w:lineRule="auto"/>
        <w:jc w:val="center"/>
        <w:rPr>
          <w:rFonts w:ascii="仿宋_GB2312" w:hAnsi="仿宋_GB2312" w:eastAsia="仿宋_GB2312" w:cs="仿宋_GB2312"/>
          <w:color w:val="00B0F0"/>
          <w:kern w:val="0"/>
          <w:sz w:val="43"/>
          <w:szCs w:val="43"/>
          <w:lang w:bidi="ar"/>
        </w:rPr>
      </w:pPr>
    </w:p>
    <w:p w14:paraId="52BB0F05">
      <w:pPr>
        <w:widowControl/>
        <w:spacing w:line="360" w:lineRule="auto"/>
        <w:jc w:val="center"/>
        <w:rPr>
          <w:rFonts w:ascii="仿宋_GB2312" w:hAnsi="仿宋_GB2312" w:eastAsia="仿宋_GB2312" w:cs="仿宋_GB2312"/>
          <w:color w:val="00B0F0"/>
          <w:kern w:val="0"/>
          <w:sz w:val="43"/>
          <w:szCs w:val="43"/>
          <w:lang w:bidi="ar"/>
        </w:rPr>
      </w:pPr>
    </w:p>
    <w:p w14:paraId="064661F9">
      <w:pPr>
        <w:spacing w:line="360" w:lineRule="auto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 xml:space="preserve">      </w:t>
      </w:r>
    </w:p>
    <w:p w14:paraId="32829C9E">
      <w:pPr>
        <w:spacing w:line="360" w:lineRule="auto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 xml:space="preserve"> </w:t>
      </w:r>
    </w:p>
    <w:p w14:paraId="510D947F">
      <w:pPr>
        <w:spacing w:line="360" w:lineRule="auto"/>
        <w:rPr>
          <w:rFonts w:ascii="仿宋_GB2312" w:hAnsi="仿宋_GB2312" w:eastAsia="仿宋_GB2312" w:cs="仿宋_GB2312"/>
        </w:rPr>
      </w:pPr>
    </w:p>
    <w:p w14:paraId="13FC6655">
      <w:pPr>
        <w:spacing w:line="360" w:lineRule="auto"/>
        <w:rPr>
          <w:rFonts w:ascii="仿宋_GB2312" w:hAnsi="仿宋_GB2312" w:eastAsia="仿宋_GB2312" w:cs="仿宋_GB2312"/>
        </w:rPr>
      </w:pPr>
    </w:p>
    <w:p w14:paraId="76B91189">
      <w:pPr>
        <w:widowControl/>
        <w:spacing w:line="360" w:lineRule="auto"/>
        <w:jc w:val="center"/>
        <w:rPr>
          <w:rFonts w:ascii="方正小标宋简体" w:hAnsi="方正小标宋简体" w:eastAsia="方正小标宋简体" w:cs="方正小标宋简体"/>
          <w:b/>
          <w:bCs/>
          <w:color w:val="C00000"/>
          <w:kern w:val="0"/>
          <w:sz w:val="44"/>
          <w:szCs w:val="44"/>
          <w:lang w:bidi="ar"/>
        </w:rPr>
      </w:pPr>
      <w:bookmarkStart w:id="0" w:name="_Toc9337"/>
      <w:r>
        <w:rPr>
          <w:rFonts w:hint="eastAsia" w:ascii="方正小标宋简体" w:hAnsi="方正小标宋简体" w:eastAsia="方正小标宋简体" w:cs="方正小标宋简体"/>
          <w:b/>
          <w:bCs/>
          <w:color w:val="C00000"/>
          <w:kern w:val="0"/>
          <w:sz w:val="44"/>
          <w:szCs w:val="44"/>
          <w:lang w:bidi="ar"/>
        </w:rPr>
        <w:t>从业人员线上培训及测试</w:t>
      </w:r>
    </w:p>
    <w:p w14:paraId="44BB625A">
      <w:pPr>
        <w:widowControl/>
        <w:spacing w:line="360" w:lineRule="auto"/>
        <w:jc w:val="center"/>
        <w:rPr>
          <w:rFonts w:ascii="方正小标宋简体" w:hAnsi="方正小标宋简体" w:eastAsia="方正小标宋简体" w:cs="方正小标宋简体"/>
          <w:b/>
          <w:bCs/>
          <w:color w:val="C00000"/>
          <w:kern w:val="0"/>
          <w:sz w:val="44"/>
          <w:szCs w:val="44"/>
          <w:lang w:bidi="ar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color w:val="C00000"/>
          <w:kern w:val="0"/>
          <w:sz w:val="44"/>
          <w:szCs w:val="44"/>
          <w:lang w:bidi="ar"/>
        </w:rPr>
        <w:t>系统</w:t>
      </w:r>
      <w:bookmarkEnd w:id="0"/>
      <w:bookmarkStart w:id="1" w:name="_Toc19282"/>
      <w:bookmarkStart w:id="2" w:name="_Toc25071"/>
      <w:bookmarkStart w:id="3" w:name="_Toc157616500"/>
      <w:bookmarkStart w:id="4" w:name="_Toc156564292"/>
      <w:bookmarkStart w:id="5" w:name="_Toc156564396"/>
      <w:r>
        <w:rPr>
          <w:rFonts w:hint="eastAsia" w:ascii="方正小标宋简体" w:hAnsi="方正小标宋简体" w:eastAsia="方正小标宋简体" w:cs="方正小标宋简体"/>
          <w:b/>
          <w:bCs/>
          <w:color w:val="C00000"/>
          <w:kern w:val="0"/>
          <w:sz w:val="44"/>
          <w:szCs w:val="44"/>
          <w:lang w:bidi="ar"/>
        </w:rPr>
        <w:t>操作手册</w:t>
      </w:r>
      <w:bookmarkEnd w:id="1"/>
      <w:bookmarkEnd w:id="2"/>
      <w:bookmarkEnd w:id="3"/>
      <w:bookmarkEnd w:id="4"/>
      <w:bookmarkEnd w:id="5"/>
    </w:p>
    <w:p w14:paraId="361BFE5B">
      <w:pPr>
        <w:widowControl/>
        <w:spacing w:line="360" w:lineRule="auto"/>
        <w:jc w:val="center"/>
        <w:rPr>
          <w:rFonts w:ascii="仿宋_GB2312" w:hAnsi="仿宋_GB2312" w:eastAsia="仿宋_GB2312" w:cs="仿宋_GB2312"/>
          <w:sz w:val="30"/>
          <w:szCs w:val="30"/>
        </w:rPr>
      </w:pPr>
    </w:p>
    <w:p w14:paraId="6C6A14D5">
      <w:pPr>
        <w:spacing w:line="360" w:lineRule="auto"/>
        <w:jc w:val="center"/>
        <w:rPr>
          <w:rFonts w:ascii="仿宋_GB2312" w:hAnsi="仿宋_GB2312" w:eastAsia="仿宋_GB2312" w:cs="仿宋_GB2312"/>
          <w:sz w:val="30"/>
          <w:szCs w:val="30"/>
        </w:rPr>
      </w:pPr>
    </w:p>
    <w:p w14:paraId="1559F03D">
      <w:pPr>
        <w:spacing w:line="360" w:lineRule="auto"/>
        <w:jc w:val="center"/>
        <w:rPr>
          <w:rFonts w:ascii="仿宋_GB2312" w:hAnsi="仿宋_GB2312" w:eastAsia="仿宋_GB2312" w:cs="仿宋_GB2312"/>
          <w:sz w:val="30"/>
          <w:szCs w:val="30"/>
        </w:rPr>
      </w:pPr>
    </w:p>
    <w:p w14:paraId="030B040B">
      <w:pPr>
        <w:spacing w:line="360" w:lineRule="auto"/>
        <w:jc w:val="center"/>
        <w:rPr>
          <w:rFonts w:ascii="仿宋_GB2312" w:hAnsi="仿宋_GB2312" w:eastAsia="仿宋_GB2312" w:cs="仿宋_GB2312"/>
          <w:sz w:val="30"/>
          <w:szCs w:val="30"/>
        </w:rPr>
      </w:pPr>
    </w:p>
    <w:p w14:paraId="7F76B277">
      <w:pPr>
        <w:spacing w:line="360" w:lineRule="auto"/>
        <w:rPr>
          <w:rFonts w:ascii="仿宋_GB2312" w:hAnsi="仿宋_GB2312" w:eastAsia="仿宋_GB2312" w:cs="仿宋_GB2312"/>
          <w:szCs w:val="32"/>
        </w:rPr>
      </w:pPr>
    </w:p>
    <w:p w14:paraId="30DCEDBC">
      <w:pPr>
        <w:spacing w:line="360" w:lineRule="auto"/>
        <w:rPr>
          <w:rFonts w:ascii="仿宋_GB2312" w:hAnsi="仿宋_GB2312" w:eastAsia="仿宋_GB2312" w:cs="仿宋_GB2312"/>
          <w:szCs w:val="32"/>
        </w:rPr>
      </w:pPr>
    </w:p>
    <w:p w14:paraId="751D8EF2">
      <w:pPr>
        <w:spacing w:line="360" w:lineRule="auto"/>
        <w:rPr>
          <w:rFonts w:ascii="仿宋_GB2312" w:hAnsi="仿宋_GB2312" w:eastAsia="仿宋_GB2312" w:cs="仿宋_GB2312"/>
        </w:rPr>
      </w:pPr>
    </w:p>
    <w:p w14:paraId="0E4B2B59">
      <w:pPr>
        <w:spacing w:line="360" w:lineRule="auto"/>
        <w:rPr>
          <w:rFonts w:ascii="仿宋_GB2312" w:hAnsi="仿宋_GB2312" w:eastAsia="仿宋_GB2312" w:cs="仿宋_GB2312"/>
        </w:rPr>
      </w:pPr>
    </w:p>
    <w:p w14:paraId="273EE33F">
      <w:pPr>
        <w:spacing w:line="360" w:lineRule="auto"/>
        <w:rPr>
          <w:rFonts w:ascii="仿宋_GB2312" w:hAnsi="仿宋_GB2312" w:eastAsia="仿宋_GB2312" w:cs="仿宋_GB2312"/>
        </w:rPr>
      </w:pPr>
    </w:p>
    <w:p w14:paraId="54CAEE92">
      <w:pPr>
        <w:spacing w:line="360" w:lineRule="auto"/>
        <w:rPr>
          <w:rFonts w:ascii="仿宋_GB2312" w:hAnsi="仿宋_GB2312" w:eastAsia="仿宋_GB2312" w:cs="仿宋_GB2312"/>
        </w:rPr>
      </w:pPr>
    </w:p>
    <w:p w14:paraId="340A64A2">
      <w:pPr>
        <w:spacing w:line="360" w:lineRule="auto"/>
        <w:rPr>
          <w:rFonts w:ascii="仿宋_GB2312" w:hAnsi="仿宋_GB2312" w:eastAsia="仿宋_GB2312" w:cs="仿宋_GB2312"/>
        </w:rPr>
      </w:pPr>
    </w:p>
    <w:p w14:paraId="20A93013">
      <w:pPr>
        <w:spacing w:line="360" w:lineRule="auto"/>
        <w:rPr>
          <w:rFonts w:ascii="仿宋_GB2312" w:hAnsi="仿宋_GB2312" w:eastAsia="仿宋_GB2312" w:cs="仿宋_GB2312"/>
        </w:rPr>
      </w:pPr>
    </w:p>
    <w:p w14:paraId="7AB222E9">
      <w:pPr>
        <w:spacing w:line="360" w:lineRule="auto"/>
        <w:rPr>
          <w:rFonts w:ascii="仿宋_GB2312" w:hAnsi="仿宋_GB2312" w:eastAsia="仿宋_GB2312" w:cs="仿宋_GB2312"/>
        </w:rPr>
      </w:pPr>
    </w:p>
    <w:p w14:paraId="3A826973">
      <w:pPr>
        <w:pStyle w:val="2"/>
        <w:spacing w:line="480" w:lineRule="exact"/>
        <w:ind w:firstLine="560"/>
        <w:jc w:val="both"/>
        <w:rPr>
          <w:rFonts w:ascii="仿宋_GB2312" w:hAnsi="仿宋_GB2312" w:eastAsia="仿宋_GB2312" w:cs="仿宋_GB2312"/>
          <w:sz w:val="28"/>
          <w:szCs w:val="28"/>
        </w:rPr>
      </w:pPr>
      <w:bookmarkStart w:id="6" w:name="_Toc30408"/>
      <w:r>
        <w:rPr>
          <w:rFonts w:hint="eastAsia" w:ascii="仿宋_GB2312" w:hAnsi="仿宋_GB2312" w:eastAsia="仿宋_GB2312" w:cs="仿宋_GB2312"/>
          <w:sz w:val="28"/>
          <w:szCs w:val="28"/>
        </w:rPr>
        <w:t>一、系统访问</w:t>
      </w:r>
      <w:bookmarkEnd w:id="6"/>
    </w:p>
    <w:p w14:paraId="39CD113A">
      <w:pPr>
        <w:spacing w:line="480" w:lineRule="exact"/>
        <w:ind w:firstLine="480" w:firstLineChars="200"/>
        <w:rPr>
          <w:rFonts w:ascii="仿宋_GB2312" w:hAnsi="仿宋_GB2312" w:eastAsia="仿宋_GB2312" w:cs="仿宋_GB2312"/>
          <w:color w:val="333333"/>
          <w:sz w:val="24"/>
          <w:shd w:val="clear" w:color="auto" w:fill="FFFFFF"/>
        </w:rPr>
      </w:pPr>
      <w:r>
        <w:rPr>
          <w:rFonts w:hint="eastAsia" w:ascii="仿宋_GB2312" w:hAnsi="仿宋_GB2312" w:eastAsia="仿宋_GB2312" w:cs="仿宋_GB2312"/>
          <w:snapToGrid w:val="0"/>
          <w:kern w:val="0"/>
          <w:sz w:val="24"/>
          <w:highlight w:val="none"/>
          <w:lang w:val="zh-CN"/>
        </w:rPr>
        <w:t>培训</w:t>
      </w:r>
      <w:r>
        <w:rPr>
          <w:rFonts w:hint="eastAsia" w:ascii="仿宋_GB2312" w:hAnsi="仿宋_GB2312" w:eastAsia="仿宋_GB2312" w:cs="仿宋_GB2312"/>
          <w:snapToGrid w:val="0"/>
          <w:kern w:val="0"/>
          <w:sz w:val="24"/>
          <w:highlight w:val="none"/>
          <w:lang w:val="en-US" w:eastAsia="zh-CN"/>
        </w:rPr>
        <w:t>授课</w:t>
      </w:r>
      <w:r>
        <w:rPr>
          <w:rFonts w:hint="eastAsia" w:ascii="仿宋_GB2312" w:hAnsi="仿宋_GB2312" w:eastAsia="仿宋_GB2312" w:cs="仿宋_GB2312"/>
          <w:snapToGrid w:val="0"/>
          <w:kern w:val="0"/>
          <w:sz w:val="24"/>
          <w:highlight w:val="none"/>
          <w:lang w:val="zh-CN"/>
        </w:rPr>
        <w:t>时间</w:t>
      </w:r>
      <w:r>
        <w:rPr>
          <w:rFonts w:hint="eastAsia" w:ascii="仿宋_GB2312" w:hAnsi="仿宋_GB2312" w:eastAsia="仿宋_GB2312" w:cs="仿宋_GB2312"/>
          <w:snapToGrid w:val="0"/>
          <w:kern w:val="0"/>
          <w:sz w:val="24"/>
          <w:highlight w:val="none"/>
        </w:rPr>
        <w:t>202</w:t>
      </w:r>
      <w:r>
        <w:rPr>
          <w:rFonts w:hint="eastAsia" w:ascii="仿宋_GB2312" w:hAnsi="仿宋_GB2312" w:eastAsia="仿宋_GB2312" w:cs="仿宋_GB2312"/>
          <w:snapToGrid w:val="0"/>
          <w:kern w:val="0"/>
          <w:sz w:val="24"/>
          <w:highlight w:val="none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snapToGrid w:val="0"/>
          <w:kern w:val="0"/>
          <w:sz w:val="24"/>
          <w:highlight w:val="none"/>
          <w:lang w:val="zh-CN"/>
        </w:rPr>
        <w:t>年</w:t>
      </w:r>
      <w:r>
        <w:rPr>
          <w:rFonts w:hint="eastAsia" w:ascii="仿宋_GB2312" w:hAnsi="仿宋_GB2312" w:eastAsia="仿宋_GB2312" w:cs="仿宋_GB2312"/>
          <w:snapToGrid w:val="0"/>
          <w:kern w:val="0"/>
          <w:sz w:val="24"/>
          <w:highlight w:val="none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napToGrid w:val="0"/>
          <w:kern w:val="0"/>
          <w:sz w:val="24"/>
          <w:highlight w:val="none"/>
          <w:lang w:val="zh-CN"/>
        </w:rPr>
        <w:t>月</w:t>
      </w:r>
      <w:r>
        <w:rPr>
          <w:rFonts w:hint="eastAsia" w:ascii="仿宋_GB2312" w:hAnsi="仿宋_GB2312" w:eastAsia="仿宋_GB2312" w:cs="仿宋_GB2312"/>
          <w:snapToGrid w:val="0"/>
          <w:kern w:val="0"/>
          <w:sz w:val="24"/>
          <w:highlight w:val="none"/>
          <w:lang w:val="en-US" w:eastAsia="zh-CN"/>
        </w:rPr>
        <w:t>11</w:t>
      </w:r>
      <w:r>
        <w:rPr>
          <w:rFonts w:hint="eastAsia" w:ascii="仿宋_GB2312" w:hAnsi="仿宋_GB2312" w:eastAsia="仿宋_GB2312" w:cs="仿宋_GB2312"/>
          <w:snapToGrid w:val="0"/>
          <w:kern w:val="0"/>
          <w:sz w:val="24"/>
          <w:highlight w:val="none"/>
          <w:lang w:val="zh-CN"/>
        </w:rPr>
        <w:t>日</w:t>
      </w:r>
      <w:r>
        <w:rPr>
          <w:rFonts w:hint="eastAsia" w:ascii="仿宋_GB2312" w:hAnsi="仿宋_GB2312" w:eastAsia="仿宋_GB2312" w:cs="仿宋_GB2312"/>
          <w:snapToGrid w:val="0"/>
          <w:kern w:val="0"/>
          <w:sz w:val="24"/>
          <w:highlight w:val="none"/>
        </w:rPr>
        <w:t>10:00-</w:t>
      </w:r>
      <w:r>
        <w:rPr>
          <w:rFonts w:hint="eastAsia" w:ascii="仿宋_GB2312" w:hAnsi="仿宋_GB2312" w:eastAsia="仿宋_GB2312" w:cs="仿宋_GB2312"/>
          <w:snapToGrid w:val="0"/>
          <w:kern w:val="0"/>
          <w:sz w:val="24"/>
          <w:highlight w:val="none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napToGrid w:val="0"/>
          <w:kern w:val="0"/>
          <w:sz w:val="24"/>
          <w:highlight w:val="none"/>
          <w:lang w:val="zh-CN"/>
        </w:rPr>
        <w:t>月</w:t>
      </w:r>
      <w:r>
        <w:rPr>
          <w:rFonts w:hint="eastAsia" w:ascii="仿宋_GB2312" w:hAnsi="仿宋_GB2312" w:eastAsia="仿宋_GB2312" w:cs="仿宋_GB2312"/>
          <w:snapToGrid w:val="0"/>
          <w:kern w:val="0"/>
          <w:sz w:val="24"/>
          <w:highlight w:val="none"/>
          <w:lang w:val="en-US" w:eastAsia="zh-CN"/>
        </w:rPr>
        <w:t>13</w:t>
      </w:r>
      <w:r>
        <w:rPr>
          <w:rFonts w:hint="eastAsia" w:ascii="仿宋_GB2312" w:hAnsi="仿宋_GB2312" w:eastAsia="仿宋_GB2312" w:cs="仿宋_GB2312"/>
          <w:snapToGrid w:val="0"/>
          <w:kern w:val="0"/>
          <w:sz w:val="24"/>
          <w:highlight w:val="none"/>
          <w:lang w:val="zh-CN"/>
        </w:rPr>
        <w:t>日</w:t>
      </w:r>
      <w:r>
        <w:rPr>
          <w:rFonts w:hint="eastAsia" w:ascii="仿宋_GB2312" w:hAnsi="仿宋_GB2312" w:eastAsia="仿宋_GB2312" w:cs="仿宋_GB2312"/>
          <w:snapToGrid w:val="0"/>
          <w:kern w:val="0"/>
          <w:sz w:val="24"/>
          <w:highlight w:val="none"/>
        </w:rPr>
        <w:t>23:59</w:t>
      </w:r>
      <w:r>
        <w:rPr>
          <w:rFonts w:hint="eastAsia" w:ascii="仿宋_GB2312" w:hAnsi="仿宋_GB2312" w:eastAsia="仿宋_GB2312" w:cs="仿宋_GB2312"/>
          <w:snapToGrid w:val="0"/>
          <w:kern w:val="0"/>
          <w:sz w:val="24"/>
        </w:rPr>
        <w:t>，</w:t>
      </w:r>
      <w:r>
        <w:rPr>
          <w:rFonts w:hint="eastAsia" w:ascii="仿宋_GB2312" w:hAnsi="仿宋_GB2312" w:eastAsia="仿宋_GB2312" w:cs="仿宋_GB2312"/>
          <w:snapToGrid w:val="0"/>
          <w:kern w:val="0"/>
          <w:sz w:val="24"/>
          <w:lang w:val="zh-CN"/>
        </w:rPr>
        <w:t>学员登录</w:t>
      </w:r>
      <w:r>
        <w:rPr>
          <w:rFonts w:hint="eastAsia" w:ascii="仿宋_GB2312" w:hAnsi="仿宋_GB2312" w:eastAsia="仿宋_GB2312" w:cs="仿宋_GB2312"/>
          <w:snapToGrid w:val="0"/>
          <w:kern w:val="0"/>
          <w:sz w:val="24"/>
        </w:rPr>
        <w:t>新疆建设工程综合信息网（</w:t>
      </w:r>
      <w:r>
        <w:fldChar w:fldCharType="begin"/>
      </w:r>
      <w:r>
        <w:instrText xml:space="preserve"> HYPERLINK "https://ztbxj.com/" </w:instrText>
      </w:r>
      <w:r>
        <w:fldChar w:fldCharType="separate"/>
      </w:r>
      <w:r>
        <w:rPr>
          <w:rStyle w:val="5"/>
          <w:rFonts w:hint="eastAsia" w:ascii="仿宋_GB2312" w:hAnsi="仿宋_GB2312" w:eastAsia="仿宋_GB2312" w:cs="仿宋_GB2312"/>
          <w:snapToGrid w:val="0"/>
          <w:kern w:val="0"/>
          <w:sz w:val="24"/>
        </w:rPr>
        <w:t>https://ztbxj.com/</w:t>
      </w:r>
      <w:r>
        <w:rPr>
          <w:rStyle w:val="5"/>
          <w:rFonts w:hint="eastAsia" w:ascii="仿宋_GB2312" w:hAnsi="仿宋_GB2312" w:eastAsia="仿宋_GB2312" w:cs="仿宋_GB2312"/>
          <w:snapToGrid w:val="0"/>
          <w:kern w:val="0"/>
          <w:sz w:val="24"/>
        </w:rPr>
        <w:fldChar w:fldCharType="end"/>
      </w:r>
      <w:r>
        <w:rPr>
          <w:rFonts w:hint="eastAsia" w:ascii="仿宋_GB2312" w:hAnsi="仿宋_GB2312" w:eastAsia="仿宋_GB2312" w:cs="仿宋_GB2312"/>
          <w:snapToGrid w:val="0"/>
          <w:kern w:val="0"/>
          <w:sz w:val="24"/>
        </w:rPr>
        <w:t>），</w:t>
      </w:r>
      <w:r>
        <w:rPr>
          <w:rFonts w:hint="eastAsia" w:ascii="仿宋_GB2312" w:hAnsi="仿宋_GB2312" w:eastAsia="仿宋_GB2312" w:cs="仿宋_GB2312"/>
          <w:snapToGrid w:val="0"/>
          <w:kern w:val="0"/>
          <w:sz w:val="24"/>
          <w:u w:val="single"/>
        </w:rPr>
        <w:t>点击</w:t>
      </w:r>
      <w:r>
        <w:rPr>
          <w:rFonts w:hint="eastAsia" w:ascii="仿宋_GB2312" w:hAnsi="仿宋_GB2312" w:eastAsia="仿宋_GB2312" w:cs="仿宋_GB2312"/>
          <w:color w:val="333333"/>
          <w:sz w:val="24"/>
          <w:shd w:val="clear" w:color="auto" w:fill="FFFFFF"/>
        </w:rPr>
        <w:t>【</w:t>
      </w:r>
      <w:r>
        <w:rPr>
          <w:rFonts w:hint="eastAsia" w:ascii="仿宋_GB2312" w:hAnsi="仿宋_GB2312" w:eastAsia="仿宋_GB2312" w:cs="仿宋_GB2312"/>
          <w:snapToGrid w:val="0"/>
          <w:kern w:val="0"/>
          <w:sz w:val="24"/>
          <w:u w:val="single"/>
        </w:rPr>
        <w:t>培训学习管理系统</w:t>
      </w:r>
      <w:r>
        <w:rPr>
          <w:rFonts w:hint="eastAsia" w:ascii="仿宋_GB2312" w:hAnsi="仿宋_GB2312" w:eastAsia="仿宋_GB2312" w:cs="仿宋_GB2312"/>
          <w:color w:val="333333"/>
          <w:sz w:val="24"/>
          <w:shd w:val="clear" w:color="auto" w:fill="FFFFFF"/>
        </w:rPr>
        <w:t>】</w:t>
      </w:r>
      <w:r>
        <w:rPr>
          <w:rFonts w:hint="eastAsia" w:ascii="仿宋_GB2312" w:hAnsi="仿宋_GB2312" w:eastAsia="仿宋_GB2312" w:cs="仿宋_GB2312"/>
          <w:b/>
          <w:bCs/>
          <w:snapToGrid w:val="0"/>
          <w:kern w:val="0"/>
          <w:sz w:val="24"/>
        </w:rPr>
        <w:t>。</w:t>
      </w:r>
    </w:p>
    <w:p w14:paraId="139EECAE">
      <w:pPr>
        <w:spacing w:line="480" w:lineRule="exact"/>
        <w:ind w:firstLine="482" w:firstLineChars="200"/>
        <w:rPr>
          <w:rFonts w:ascii="仿宋_GB2312" w:hAnsi="仿宋_GB2312" w:eastAsia="仿宋_GB2312" w:cs="仿宋_GB2312"/>
          <w:snapToGrid w:val="0"/>
          <w:kern w:val="0"/>
          <w:sz w:val="24"/>
          <w:u w:val="single"/>
        </w:rPr>
      </w:pPr>
      <w:r>
        <w:rPr>
          <w:rFonts w:hint="eastAsia" w:ascii="仿宋_GB2312" w:hAnsi="仿宋_GB2312" w:eastAsia="仿宋_GB2312" w:cs="仿宋_GB2312"/>
          <w:b/>
          <w:bCs/>
          <w:snapToGrid w:val="0"/>
          <w:kern w:val="0"/>
          <w:sz w:val="24"/>
        </w:rPr>
        <w:t>注意事项：请使用谷歌浏览器，并退出与360卫士有关的所有产品</w:t>
      </w:r>
    </w:p>
    <w:p w14:paraId="4E9ACC7D">
      <w:pPr>
        <w:spacing w:line="360" w:lineRule="auto"/>
        <w:ind w:left="420" w:hanging="420" w:hangingChars="200"/>
        <w:rPr>
          <w:rFonts w:ascii="仿宋_GB2312" w:hAnsi="仿宋_GB2312" w:eastAsia="仿宋_GB2312" w:cs="仿宋_GB2312"/>
          <w:snapToGrid w:val="0"/>
          <w:kern w:val="0"/>
          <w:sz w:val="24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62245" cy="1661795"/>
            <wp:effectExtent l="0" t="0" r="14605" b="1460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napToGrid w:val="0"/>
          <w:kern w:val="0"/>
          <w:sz w:val="24"/>
        </w:rPr>
        <w:t>根据用户名、密码登录培训学习管理系统。</w:t>
      </w:r>
    </w:p>
    <w:p w14:paraId="7F26A170">
      <w:pPr>
        <w:spacing w:line="360" w:lineRule="auto"/>
        <w:ind w:left="420" w:leftChars="200"/>
        <w:rPr>
          <w:rFonts w:ascii="仿宋_GB2312" w:hAnsi="仿宋_GB2312" w:eastAsia="仿宋_GB2312" w:cs="仿宋_GB2312"/>
          <w:snapToGrid w:val="0"/>
          <w:kern w:val="0"/>
          <w:sz w:val="24"/>
        </w:rPr>
      </w:pPr>
      <w:r>
        <w:rPr>
          <w:rFonts w:hint="eastAsia" w:ascii="仿宋_GB2312" w:hAnsi="仿宋_GB2312" w:eastAsia="仿宋_GB2312" w:cs="仿宋_GB2312"/>
          <w:snapToGrid w:val="0"/>
          <w:kern w:val="0"/>
          <w:sz w:val="24"/>
        </w:rPr>
        <w:t>输入用户名（手机号码）--密码（身份证号码</w:t>
      </w:r>
      <w:r>
        <w:rPr>
          <w:rFonts w:hint="eastAsia" w:ascii="仿宋_GB2312" w:hAnsi="仿宋_GB2312" w:eastAsia="仿宋_GB2312" w:cs="仿宋_GB2312"/>
          <w:snapToGrid w:val="0"/>
          <w:kern w:val="0"/>
          <w:sz w:val="24"/>
          <w:lang w:val="en-US" w:eastAsia="zh-CN"/>
        </w:rPr>
        <w:t>18</w:t>
      </w:r>
      <w:r>
        <w:rPr>
          <w:rFonts w:hint="eastAsia" w:ascii="仿宋_GB2312" w:hAnsi="仿宋_GB2312" w:eastAsia="仿宋_GB2312" w:cs="仿宋_GB2312"/>
          <w:snapToGrid w:val="0"/>
          <w:kern w:val="0"/>
          <w:sz w:val="24"/>
        </w:rPr>
        <w:t>位）。</w:t>
      </w:r>
    </w:p>
    <w:p w14:paraId="24E39213">
      <w:pPr>
        <w:spacing w:line="360" w:lineRule="auto"/>
        <w:jc w:val="center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73040" cy="1742440"/>
            <wp:effectExtent l="0" t="0" r="381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CE832">
      <w:pPr>
        <w:pStyle w:val="2"/>
        <w:spacing w:line="360" w:lineRule="auto"/>
        <w:ind w:firstLine="400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图 登录页面</w:t>
      </w:r>
      <w:bookmarkStart w:id="7" w:name="_Toc4170"/>
    </w:p>
    <w:p w14:paraId="70DFF492">
      <w:pPr>
        <w:pStyle w:val="2"/>
        <w:spacing w:line="400" w:lineRule="exact"/>
        <w:ind w:firstLine="560"/>
        <w:jc w:val="both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二、培训</w:t>
      </w:r>
      <w:bookmarkEnd w:id="7"/>
      <w:r>
        <w:rPr>
          <w:rFonts w:hint="eastAsia" w:ascii="仿宋_GB2312" w:hAnsi="仿宋_GB2312" w:eastAsia="仿宋_GB2312" w:cs="仿宋_GB2312"/>
          <w:sz w:val="28"/>
          <w:szCs w:val="28"/>
        </w:rPr>
        <w:t>及测试</w:t>
      </w:r>
      <w:bookmarkStart w:id="8" w:name="_Toc25508"/>
    </w:p>
    <w:p w14:paraId="10DAC4E4">
      <w:pPr>
        <w:pStyle w:val="2"/>
        <w:spacing w:line="400" w:lineRule="exact"/>
        <w:ind w:firstLine="560"/>
        <w:jc w:val="both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2.1 我的培训</w:t>
      </w:r>
      <w:bookmarkEnd w:id="8"/>
    </w:p>
    <w:p w14:paraId="7E4DF64F">
      <w:pPr>
        <w:spacing w:line="360" w:lineRule="auto"/>
        <w:ind w:firstLine="420" w:firstLineChars="200"/>
        <w:jc w:val="both"/>
        <w:rPr>
          <w:rFonts w:ascii="仿宋_GB2312" w:hAnsi="仿宋_GB2312" w:eastAsia="仿宋_GB2312" w:cs="仿宋_GB2312"/>
          <w:snapToGrid w:val="0"/>
          <w:kern w:val="0"/>
        </w:rPr>
      </w:pPr>
      <w:r>
        <w:drawing>
          <wp:inline distT="0" distB="0" distL="114300" distR="114300">
            <wp:extent cx="5403215" cy="2724150"/>
            <wp:effectExtent l="0" t="0" r="698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321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napToGrid w:val="0"/>
          <w:kern w:val="0"/>
        </w:rPr>
        <w:t>进入个人中心后</w:t>
      </w:r>
      <w:r>
        <w:rPr>
          <w:rFonts w:hint="eastAsia" w:ascii="仿宋_GB2312" w:hAnsi="仿宋_GB2312" w:eastAsia="仿宋_GB2312" w:cs="仿宋_GB2312"/>
          <w:b/>
          <w:bCs/>
          <w:snapToGrid w:val="0"/>
          <w:kern w:val="0"/>
        </w:rPr>
        <w:t>请认真核实系统显示的个人信息</w:t>
      </w:r>
      <w:r>
        <w:rPr>
          <w:rFonts w:hint="eastAsia" w:ascii="仿宋_GB2312" w:hAnsi="仿宋_GB2312" w:eastAsia="仿宋_GB2312" w:cs="仿宋_GB2312"/>
          <w:snapToGrid w:val="0"/>
          <w:kern w:val="0"/>
        </w:rPr>
        <w:t>（如有问题请及时联系协会工作人员，否则成绩按无效处理）。</w:t>
      </w:r>
    </w:p>
    <w:p w14:paraId="33FB43B7">
      <w:pPr>
        <w:spacing w:line="360" w:lineRule="auto"/>
        <w:ind w:firstLine="420" w:firstLineChars="200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napToGrid w:val="0"/>
          <w:kern w:val="0"/>
        </w:rPr>
        <w:t>点击【培训测试】，查看【我的培训】，可以看到自己所有的培训课程。</w:t>
      </w:r>
    </w:p>
    <w:p w14:paraId="13358E15">
      <w:pPr>
        <w:spacing w:line="360" w:lineRule="auto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64150" cy="1744980"/>
            <wp:effectExtent l="0" t="0" r="12700" b="762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01379">
      <w:pPr>
        <w:pStyle w:val="2"/>
        <w:spacing w:line="360" w:lineRule="auto"/>
        <w:ind w:firstLine="400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图 我的培训页面</w:t>
      </w:r>
    </w:p>
    <w:p w14:paraId="3DCA51AC">
      <w:pPr>
        <w:spacing w:line="360" w:lineRule="auto"/>
        <w:ind w:firstLine="420" w:firstLineChars="200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napToGrid w:val="0"/>
          <w:kern w:val="0"/>
        </w:rPr>
        <w:t>点击【学习】，展示课程的详细信息及课程章节。</w:t>
      </w:r>
    </w:p>
    <w:p w14:paraId="1D5AF899">
      <w:pPr>
        <w:spacing w:line="360" w:lineRule="auto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53990" cy="2344420"/>
            <wp:effectExtent l="0" t="0" r="3810" b="1778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CD73B">
      <w:pPr>
        <w:pStyle w:val="2"/>
        <w:spacing w:line="360" w:lineRule="auto"/>
        <w:ind w:firstLine="400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图 课程详情页面</w:t>
      </w:r>
    </w:p>
    <w:p w14:paraId="1BE7E5C7">
      <w:pPr>
        <w:ind w:firstLine="420" w:firstLineChars="200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napToGrid w:val="0"/>
          <w:kern w:val="0"/>
        </w:rPr>
        <w:t>点击章节里面的课程视频，进入学习模式，学习过程中可暂停或退出，系统自动记录培训时长。</w:t>
      </w:r>
    </w:p>
    <w:p w14:paraId="2CAC7EE3">
      <w:pPr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65420" cy="1984375"/>
            <wp:effectExtent l="0" t="0" r="11430" b="15875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498A1">
      <w:pPr>
        <w:pStyle w:val="2"/>
        <w:spacing w:line="360" w:lineRule="auto"/>
        <w:ind w:firstLine="400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出现此提示请点击“访问此网站时允许”</w:t>
      </w:r>
    </w:p>
    <w:p w14:paraId="397EEC79">
      <w:pPr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61610" cy="2496820"/>
            <wp:effectExtent l="0" t="0" r="15240" b="17780"/>
            <wp:docPr id="23" name="图片 23" descr="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插图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66C8D">
      <w:pPr>
        <w:pStyle w:val="2"/>
        <w:spacing w:line="360" w:lineRule="auto"/>
        <w:ind w:firstLine="400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请保持鼠标在该页面，如鼠标离开该页面系统会暂停学习</w:t>
      </w:r>
    </w:p>
    <w:p w14:paraId="3EB8C372">
      <w:pPr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63515" cy="2578100"/>
            <wp:effectExtent l="0" t="0" r="13335" b="1270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7B738">
      <w:pPr>
        <w:pStyle w:val="2"/>
        <w:spacing w:line="360" w:lineRule="auto"/>
        <w:ind w:firstLine="400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出现如图所示拼图时，请完成拼图以便学习继续</w:t>
      </w:r>
    </w:p>
    <w:p w14:paraId="5033265E">
      <w:pPr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60340" cy="2251710"/>
            <wp:effectExtent l="0" t="0" r="16510" b="15240"/>
            <wp:docPr id="11" name="图片 11" descr="3b1f1fa1-23d3-4310-a678-432532560a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b1f1fa1-23d3-4310-a678-432532560a5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11065">
      <w:pPr>
        <w:jc w:val="center"/>
        <w:rPr>
          <w:rFonts w:ascii="仿宋_GB2312" w:hAnsi="仿宋_GB2312" w:eastAsia="仿宋_GB2312" w:cs="仿宋_GB2312"/>
          <w:kern w:val="0"/>
          <w:sz w:val="20"/>
          <w:szCs w:val="20"/>
        </w:rPr>
      </w:pPr>
      <w:r>
        <w:rPr>
          <w:rFonts w:hint="eastAsia" w:ascii="仿宋_GB2312" w:hAnsi="仿宋_GB2312" w:eastAsia="仿宋_GB2312" w:cs="仿宋_GB2312"/>
          <w:kern w:val="0"/>
          <w:sz w:val="20"/>
          <w:szCs w:val="20"/>
        </w:rPr>
        <w:t>箭头所示为学习“已完成”标识</w:t>
      </w:r>
      <w:bookmarkStart w:id="9" w:name="_Toc9895"/>
    </w:p>
    <w:p w14:paraId="079A8D33">
      <w:pPr>
        <w:spacing w:line="480" w:lineRule="exact"/>
        <w:ind w:firstLine="560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</w:p>
    <w:p w14:paraId="412AFEA7">
      <w:pPr>
        <w:spacing w:line="480" w:lineRule="exact"/>
        <w:ind w:firstLine="560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 xml:space="preserve">2.2 </w:t>
      </w:r>
      <w:bookmarkEnd w:id="9"/>
      <w:r>
        <w:rPr>
          <w:rFonts w:hint="eastAsia" w:ascii="仿宋_GB2312" w:hAnsi="仿宋_GB2312" w:eastAsia="仿宋_GB2312" w:cs="仿宋_GB2312"/>
          <w:sz w:val="28"/>
          <w:szCs w:val="28"/>
        </w:rPr>
        <w:t>测试须知</w:t>
      </w:r>
    </w:p>
    <w:p w14:paraId="0E9D2E4A">
      <w:pPr>
        <w:spacing w:line="480" w:lineRule="exact"/>
        <w:ind w:firstLine="420" w:firstLineChars="200"/>
        <w:jc w:val="left"/>
        <w:rPr>
          <w:rFonts w:ascii="仿宋_GB2312" w:hAnsi="仿宋_GB2312" w:eastAsia="仿宋_GB2312" w:cs="仿宋_GB2312"/>
          <w:snapToGrid w:val="0"/>
          <w:kern w:val="0"/>
          <w:highlight w:val="none"/>
        </w:rPr>
      </w:pPr>
      <w:r>
        <w:rPr>
          <w:rFonts w:hint="eastAsia" w:ascii="仿宋_GB2312" w:hAnsi="仿宋_GB2312" w:eastAsia="仿宋_GB2312" w:cs="仿宋_GB2312"/>
          <w:snapToGrid w:val="0"/>
          <w:kern w:val="0"/>
          <w:highlight w:val="none"/>
        </w:rPr>
        <w:t>1、测试时间</w:t>
      </w:r>
      <w:bookmarkStart w:id="10" w:name="_GoBack"/>
      <w:bookmarkEnd w:id="10"/>
      <w:r>
        <w:rPr>
          <w:rFonts w:hint="eastAsia" w:ascii="仿宋_GB2312" w:hAnsi="仿宋_GB2312" w:eastAsia="仿宋_GB2312" w:cs="仿宋_GB2312"/>
          <w:snapToGrid w:val="0"/>
          <w:kern w:val="0"/>
          <w:highlight w:val="none"/>
        </w:rPr>
        <w:t>202</w:t>
      </w:r>
      <w:r>
        <w:rPr>
          <w:rFonts w:hint="eastAsia" w:ascii="仿宋_GB2312" w:hAnsi="仿宋_GB2312" w:eastAsia="仿宋_GB2312" w:cs="仿宋_GB2312"/>
          <w:snapToGrid w:val="0"/>
          <w:kern w:val="0"/>
          <w:highlight w:val="none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snapToGrid w:val="0"/>
          <w:kern w:val="0"/>
          <w:highlight w:val="none"/>
        </w:rPr>
        <w:t>年</w:t>
      </w:r>
      <w:r>
        <w:rPr>
          <w:rFonts w:hint="eastAsia" w:ascii="仿宋_GB2312" w:hAnsi="仿宋_GB2312" w:eastAsia="仿宋_GB2312" w:cs="仿宋_GB2312"/>
          <w:snapToGrid w:val="0"/>
          <w:kern w:val="0"/>
          <w:highlight w:val="none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napToGrid w:val="0"/>
          <w:kern w:val="0"/>
          <w:highlight w:val="none"/>
        </w:rPr>
        <w:t>月</w:t>
      </w:r>
      <w:r>
        <w:rPr>
          <w:rFonts w:hint="eastAsia" w:ascii="仿宋_GB2312" w:hAnsi="仿宋_GB2312" w:eastAsia="仿宋_GB2312" w:cs="仿宋_GB2312"/>
          <w:snapToGrid w:val="0"/>
          <w:kern w:val="0"/>
          <w:highlight w:val="none"/>
          <w:lang w:val="en-US" w:eastAsia="zh-CN"/>
        </w:rPr>
        <w:t>12</w:t>
      </w:r>
      <w:r>
        <w:rPr>
          <w:rFonts w:hint="eastAsia" w:ascii="仿宋_GB2312" w:hAnsi="仿宋_GB2312" w:eastAsia="仿宋_GB2312" w:cs="仿宋_GB2312"/>
          <w:snapToGrid w:val="0"/>
          <w:kern w:val="0"/>
          <w:highlight w:val="none"/>
        </w:rPr>
        <w:t>日10:00-</w:t>
      </w:r>
      <w:r>
        <w:rPr>
          <w:rFonts w:hint="eastAsia" w:ascii="仿宋_GB2312" w:hAnsi="仿宋_GB2312" w:eastAsia="仿宋_GB2312" w:cs="仿宋_GB2312"/>
          <w:snapToGrid w:val="0"/>
          <w:kern w:val="0"/>
          <w:highlight w:val="none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napToGrid w:val="0"/>
          <w:kern w:val="0"/>
          <w:highlight w:val="none"/>
        </w:rPr>
        <w:t>月</w:t>
      </w:r>
      <w:r>
        <w:rPr>
          <w:rFonts w:hint="eastAsia" w:ascii="仿宋_GB2312" w:hAnsi="仿宋_GB2312" w:eastAsia="仿宋_GB2312" w:cs="仿宋_GB2312"/>
          <w:snapToGrid w:val="0"/>
          <w:kern w:val="0"/>
          <w:highlight w:val="none"/>
          <w:lang w:val="en-US" w:eastAsia="zh-CN"/>
        </w:rPr>
        <w:t>15</w:t>
      </w:r>
      <w:r>
        <w:rPr>
          <w:rFonts w:hint="eastAsia" w:ascii="仿宋_GB2312" w:hAnsi="仿宋_GB2312" w:eastAsia="仿宋_GB2312" w:cs="仿宋_GB2312"/>
          <w:snapToGrid w:val="0"/>
          <w:kern w:val="0"/>
          <w:highlight w:val="none"/>
        </w:rPr>
        <w:t>日23:59；</w:t>
      </w:r>
    </w:p>
    <w:p w14:paraId="0F4196D5">
      <w:pPr>
        <w:spacing w:line="480" w:lineRule="exact"/>
        <w:ind w:firstLine="420" w:firstLineChars="200"/>
        <w:rPr>
          <w:rFonts w:ascii="仿宋_GB2312" w:hAnsi="仿宋_GB2312" w:eastAsia="仿宋_GB2312" w:cs="仿宋_GB2312"/>
          <w:snapToGrid w:val="0"/>
          <w:kern w:val="0"/>
        </w:rPr>
      </w:pPr>
      <w:r>
        <w:rPr>
          <w:rFonts w:hint="eastAsia" w:ascii="仿宋_GB2312" w:hAnsi="仿宋_GB2312" w:eastAsia="仿宋_GB2312" w:cs="仿宋_GB2312"/>
          <w:snapToGrid w:val="0"/>
          <w:kern w:val="0"/>
        </w:rPr>
        <w:t>2、成绩合格即完成测试，如测试成绩不合格请点击“申请补考”，有1次补考机会（电脑作答，使用谷歌浏览器）；</w:t>
      </w:r>
    </w:p>
    <w:p w14:paraId="3D44CD87">
      <w:pPr>
        <w:spacing w:line="480" w:lineRule="exact"/>
        <w:ind w:firstLine="420" w:firstLineChars="200"/>
        <w:rPr>
          <w:rFonts w:ascii="仿宋_GB2312" w:hAnsi="仿宋_GB2312" w:eastAsia="仿宋_GB2312" w:cs="仿宋_GB2312"/>
          <w:snapToGrid w:val="0"/>
          <w:kern w:val="0"/>
        </w:rPr>
      </w:pPr>
      <w:r>
        <w:rPr>
          <w:rFonts w:hint="eastAsia" w:ascii="仿宋_GB2312" w:hAnsi="仿宋_GB2312" w:eastAsia="仿宋_GB2312" w:cs="仿宋_GB2312"/>
          <w:snapToGrid w:val="0"/>
          <w:kern w:val="0"/>
        </w:rPr>
        <w:t>3、测试时间70分钟，答题完成后系统自动评分；</w:t>
      </w:r>
    </w:p>
    <w:p w14:paraId="640C690D">
      <w:pPr>
        <w:spacing w:line="480" w:lineRule="exact"/>
        <w:ind w:firstLine="420" w:firstLineChars="200"/>
        <w:rPr>
          <w:rFonts w:ascii="仿宋_GB2312" w:hAnsi="仿宋_GB2312" w:eastAsia="仿宋_GB2312" w:cs="仿宋_GB2312"/>
          <w:snapToGrid w:val="0"/>
          <w:kern w:val="0"/>
        </w:rPr>
      </w:pPr>
      <w:r>
        <w:rPr>
          <w:rFonts w:hint="eastAsia" w:ascii="仿宋_GB2312" w:hAnsi="仿宋_GB2312" w:eastAsia="仿宋_GB2312" w:cs="仿宋_GB2312"/>
          <w:snapToGrid w:val="0"/>
          <w:kern w:val="0"/>
        </w:rPr>
        <w:t>4、测试满分100分，60分合格。</w:t>
      </w:r>
    </w:p>
    <w:p w14:paraId="0FC85D4D">
      <w:pPr>
        <w:spacing w:line="480" w:lineRule="exact"/>
        <w:ind w:firstLine="420" w:firstLineChars="200"/>
        <w:rPr>
          <w:rFonts w:ascii="仿宋_GB2312" w:hAnsi="仿宋_GB2312" w:eastAsia="仿宋_GB2312" w:cs="仿宋_GB2312"/>
          <w:snapToGrid w:val="0"/>
          <w:kern w:val="0"/>
        </w:rPr>
      </w:pPr>
      <w:r>
        <w:rPr>
          <w:rFonts w:hint="eastAsia" w:ascii="仿宋_GB2312" w:hAnsi="仿宋_GB2312" w:eastAsia="仿宋_GB2312" w:cs="仿宋_GB2312"/>
          <w:snapToGrid w:val="0"/>
          <w:kern w:val="0"/>
        </w:rPr>
        <w:t>单选 40道*1分=40分</w:t>
      </w:r>
    </w:p>
    <w:p w14:paraId="0B411641">
      <w:pPr>
        <w:spacing w:line="480" w:lineRule="exact"/>
        <w:ind w:firstLine="420" w:firstLineChars="200"/>
        <w:rPr>
          <w:rFonts w:ascii="仿宋_GB2312" w:hAnsi="仿宋_GB2312" w:eastAsia="仿宋_GB2312" w:cs="仿宋_GB2312"/>
          <w:snapToGrid w:val="0"/>
          <w:kern w:val="0"/>
        </w:rPr>
      </w:pPr>
      <w:r>
        <w:rPr>
          <w:rFonts w:hint="eastAsia" w:ascii="仿宋_GB2312" w:hAnsi="仿宋_GB2312" w:eastAsia="仿宋_GB2312" w:cs="仿宋_GB2312"/>
          <w:snapToGrid w:val="0"/>
          <w:kern w:val="0"/>
        </w:rPr>
        <w:t>多选 15道*2分=30分（多选、少选、错选均不得分）</w:t>
      </w:r>
    </w:p>
    <w:p w14:paraId="58295EF9">
      <w:pPr>
        <w:spacing w:line="480" w:lineRule="exact"/>
        <w:ind w:firstLine="420" w:firstLineChars="200"/>
        <w:rPr>
          <w:rFonts w:ascii="仿宋_GB2312" w:hAnsi="仿宋_GB2312" w:eastAsia="仿宋_GB2312" w:cs="仿宋_GB2312"/>
          <w:snapToGrid w:val="0"/>
          <w:kern w:val="0"/>
        </w:rPr>
      </w:pPr>
      <w:r>
        <w:rPr>
          <w:rFonts w:hint="eastAsia" w:ascii="仿宋_GB2312" w:hAnsi="仿宋_GB2312" w:eastAsia="仿宋_GB2312" w:cs="仿宋_GB2312"/>
          <w:snapToGrid w:val="0"/>
          <w:kern w:val="0"/>
        </w:rPr>
        <w:t>判断 20道*1.5分=30分</w:t>
      </w:r>
    </w:p>
    <w:p w14:paraId="47388D7F">
      <w:pPr>
        <w:spacing w:line="480" w:lineRule="exact"/>
        <w:ind w:firstLine="420" w:firstLineChars="200"/>
        <w:rPr>
          <w:rFonts w:ascii="仿宋_GB2312" w:hAnsi="仿宋_GB2312" w:eastAsia="仿宋_GB2312" w:cs="仿宋_GB2312"/>
          <w:snapToGrid w:val="0"/>
          <w:kern w:val="0"/>
        </w:rPr>
      </w:pPr>
      <w:r>
        <w:rPr>
          <w:rFonts w:hint="eastAsia" w:ascii="仿宋_GB2312" w:hAnsi="仿宋_GB2312" w:eastAsia="仿宋_GB2312" w:cs="仿宋_GB2312"/>
          <w:snapToGrid w:val="0"/>
          <w:kern w:val="0"/>
        </w:rPr>
        <w:t>点击【培训测试】，查看【我的测试】，可以看到所有的测试信息。</w:t>
      </w:r>
    </w:p>
    <w:p w14:paraId="73E88DC0">
      <w:pPr>
        <w:spacing w:line="360" w:lineRule="auto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59705" cy="2109470"/>
            <wp:effectExtent l="0" t="0" r="17145" b="508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DC9F7">
      <w:pPr>
        <w:pStyle w:val="2"/>
        <w:spacing w:line="360" w:lineRule="auto"/>
        <w:ind w:firstLine="400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图 测试信息页面</w:t>
      </w:r>
    </w:p>
    <w:p w14:paraId="1212BA6C">
      <w:pPr>
        <w:spacing w:line="360" w:lineRule="auto"/>
        <w:ind w:firstLine="420" w:firstLineChars="200"/>
        <w:rPr>
          <w:rFonts w:ascii="仿宋_GB2312" w:hAnsi="仿宋_GB2312" w:eastAsia="仿宋_GB2312" w:cs="仿宋_GB2312"/>
          <w:snapToGrid w:val="0"/>
          <w:kern w:val="0"/>
        </w:rPr>
      </w:pPr>
    </w:p>
    <w:p w14:paraId="0B3DDF40">
      <w:pPr>
        <w:spacing w:line="360" w:lineRule="auto"/>
        <w:ind w:firstLine="420" w:firstLineChars="200"/>
        <w:rPr>
          <w:rFonts w:ascii="仿宋_GB2312" w:hAnsi="仿宋_GB2312" w:eastAsia="仿宋_GB2312" w:cs="仿宋_GB2312"/>
          <w:snapToGrid w:val="0"/>
          <w:kern w:val="0"/>
        </w:rPr>
      </w:pPr>
    </w:p>
    <w:p w14:paraId="08C0D965">
      <w:pPr>
        <w:spacing w:line="360" w:lineRule="auto"/>
        <w:ind w:firstLine="420" w:firstLineChars="200"/>
        <w:rPr>
          <w:rFonts w:ascii="仿宋_GB2312" w:hAnsi="仿宋_GB2312" w:eastAsia="仿宋_GB2312" w:cs="仿宋_GB2312"/>
          <w:snapToGrid w:val="0"/>
          <w:kern w:val="0"/>
        </w:rPr>
      </w:pPr>
      <w:r>
        <w:rPr>
          <w:rFonts w:hint="eastAsia" w:ascii="仿宋_GB2312" w:hAnsi="仿宋_GB2312" w:eastAsia="仿宋_GB2312" w:cs="仿宋_GB2312"/>
          <w:snapToGrid w:val="0"/>
          <w:kern w:val="0"/>
        </w:rPr>
        <w:t>点击【测试】，先仔细阅读考试须知，点击【确定】再进入测试。</w:t>
      </w:r>
    </w:p>
    <w:p w14:paraId="5B129215">
      <w:pPr>
        <w:spacing w:line="360" w:lineRule="auto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70500" cy="2115185"/>
            <wp:effectExtent l="0" t="0" r="6350" b="1841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B219A">
      <w:pPr>
        <w:pStyle w:val="2"/>
        <w:spacing w:line="360" w:lineRule="auto"/>
        <w:ind w:firstLine="400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图 考试须知页面</w:t>
      </w:r>
    </w:p>
    <w:p w14:paraId="77168F0F">
      <w:pPr>
        <w:spacing w:line="360" w:lineRule="auto"/>
        <w:ind w:firstLine="420" w:firstLineChars="200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napToGrid w:val="0"/>
          <w:kern w:val="0"/>
        </w:rPr>
        <w:t>测试过程中切屏超过提示次数，系统将自动提交试卷。</w:t>
      </w:r>
    </w:p>
    <w:p w14:paraId="298BFA83">
      <w:pPr>
        <w:spacing w:line="360" w:lineRule="auto"/>
        <w:rPr>
          <w:rFonts w:ascii="仿宋_GB2312" w:hAnsi="仿宋_GB2312" w:eastAsia="仿宋_GB2312" w:cs="仿宋_GB2312"/>
          <w:b/>
          <w:bCs/>
        </w:rPr>
      </w:pPr>
      <w:r>
        <w:rPr>
          <w:rFonts w:hint="eastAsia" w:ascii="仿宋_GB2312" w:hAnsi="仿宋_GB2312" w:eastAsia="仿宋_GB2312" w:cs="仿宋_GB2312"/>
          <w:b/>
          <w:bCs/>
        </w:rPr>
        <w:drawing>
          <wp:inline distT="0" distB="0" distL="114300" distR="114300">
            <wp:extent cx="5268595" cy="1971675"/>
            <wp:effectExtent l="0" t="0" r="8255" b="9525"/>
            <wp:docPr id="12" name="图片 12" descr="试题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试题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51602">
      <w:pPr>
        <w:pStyle w:val="2"/>
        <w:spacing w:line="360" w:lineRule="auto"/>
        <w:ind w:firstLine="400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图 测试页面</w:t>
      </w:r>
    </w:p>
    <w:p w14:paraId="081EF919">
      <w:pPr>
        <w:pStyle w:val="2"/>
        <w:spacing w:line="360" w:lineRule="auto"/>
        <w:ind w:firstLine="0" w:firstLineChars="0"/>
        <w:jc w:val="both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60340" cy="2379345"/>
            <wp:effectExtent l="0" t="0" r="16510" b="1905"/>
            <wp:docPr id="13" name="图片 13" descr="抓拍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抓拍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2131C">
      <w:pPr>
        <w:pStyle w:val="2"/>
        <w:spacing w:line="360" w:lineRule="auto"/>
        <w:ind w:firstLine="400"/>
      </w:pPr>
      <w:r>
        <w:rPr>
          <w:rFonts w:hint="eastAsia" w:ascii="仿宋_GB2312" w:hAnsi="仿宋_GB2312" w:eastAsia="仿宋_GB2312" w:cs="仿宋_GB2312"/>
        </w:rPr>
        <w:t>图 切屏警告</w:t>
      </w:r>
    </w:p>
    <w:sectPr>
      <w:pgSz w:w="11906" w:h="16838"/>
      <w:pgMar w:top="1440" w:right="1803" w:bottom="1440" w:left="1803" w:header="851" w:footer="992" w:gutter="0"/>
      <w:cols w:space="0" w:num="1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57E83410-BD88-40A6-B379-4C95D3BD4A0F}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BB5F6CCC-0474-4BAC-B4ED-387F3EA0FBAC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3" w:fontKey="{903D9488-DB49-4726-A1A4-0680796720C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6340478"/>
    <w:rsid w:val="12500FDC"/>
    <w:rsid w:val="1FAB5C8D"/>
    <w:rsid w:val="2C3178E5"/>
    <w:rsid w:val="3263559A"/>
    <w:rsid w:val="35241410"/>
    <w:rsid w:val="3A7140AC"/>
    <w:rsid w:val="41E80186"/>
    <w:rsid w:val="46340478"/>
    <w:rsid w:val="55355165"/>
    <w:rsid w:val="7AC707E2"/>
    <w:rsid w:val="7C454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35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unhideWhenUsed/>
    <w:qFormat/>
    <w:uiPriority w:val="35"/>
    <w:pPr>
      <w:widowControl/>
      <w:adjustRightInd w:val="0"/>
      <w:snapToGrid w:val="0"/>
      <w:spacing w:after="200" w:line="420" w:lineRule="exact"/>
      <w:ind w:firstLine="200" w:firstLineChars="200"/>
      <w:jc w:val="center"/>
    </w:pPr>
    <w:rPr>
      <w:rFonts w:eastAsia="黑体" w:asciiTheme="majorHAnsi" w:hAnsiTheme="majorHAnsi" w:cstheme="majorBidi"/>
      <w:kern w:val="0"/>
      <w:sz w:val="20"/>
      <w:szCs w:val="20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655</Words>
  <Characters>731</Characters>
  <Lines>0</Lines>
  <Paragraphs>0</Paragraphs>
  <TotalTime>7</TotalTime>
  <ScaleCrop>false</ScaleCrop>
  <LinksUpToDate>false</LinksUpToDate>
  <CharactersWithSpaces>777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2025-07-30T10:21:00Z</dcterms:created>
  <dc:creator>开心悠宝</dc:creator>
  <cp:lastModifiedBy>开心悠宝</cp:lastModifiedBy>
  <dcterms:modified xsi:type="dcterms:W3CDTF">2026-04-03T09:52:43Z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7E0BD295A47D43F6AF00D94EB491B23B_13</vt:lpwstr>
  </property>
  <property fmtid="{D5CDD505-2E9C-101B-9397-08002B2CF9AE}" pid="4" name="KSOTemplateDocerSaveRecord">
    <vt:lpwstr>eyJoZGlkIjoiODUxNzlhOGIzYmY4MDIyOWVjNTQwNzA5M2QzMjY0ZjkiLCJ1c2VySWQiOiIzMzM5NjQzNTkifQ==</vt:lpwstr>
  </property>
</Properties>
</file>